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8228"/>
      </w:tblGrid>
      <w:tr w:rsidR="003E01B3" w:rsidTr="003E01B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1B3" w:rsidRDefault="003E01B3">
            <w:pPr>
              <w:pStyle w:val="ConsPlusNormal"/>
              <w:spacing w:line="276" w:lineRule="auto"/>
            </w:pPr>
            <w:r>
              <w:t>ПМ.05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1B3" w:rsidRDefault="003E01B3">
            <w:pPr>
              <w:pStyle w:val="ConsPlusNormal"/>
              <w:spacing w:line="276" w:lineRule="auto"/>
            </w:pPr>
            <w:r>
              <w:t>Методическое обеспечение образовательного процесса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E01B3" w:rsidRPr="003E01B3" w:rsidRDefault="003E01B3">
            <w:pPr>
              <w:pStyle w:val="ConsPlusNormal"/>
              <w:spacing w:line="276" w:lineRule="auto"/>
              <w:rPr>
                <w:b/>
              </w:rPr>
            </w:pPr>
            <w:r w:rsidRPr="003E01B3">
              <w:rPr>
                <w:b/>
              </w:rPr>
              <w:t>иметь практический опыт: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анализа и разработки учебно-методических материалов (рабочих программ, учебно-тематических планов) на основе примерных и вариативных;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участия в создании предметно-развивающей среды;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изучения и анализа педагогической и методической литературы по проблемам дошкольного образования;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оформления портфолио педагогических достижений;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презентации педагогических разработок в виде отчетов, рефератов, выступлений;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участия в исследовательской и проектной деятельности;</w:t>
            </w:r>
          </w:p>
          <w:p w:rsidR="003E01B3" w:rsidRPr="003E01B3" w:rsidRDefault="003E01B3">
            <w:pPr>
              <w:pStyle w:val="ConsPlusNormal"/>
              <w:spacing w:line="276" w:lineRule="auto"/>
              <w:rPr>
                <w:b/>
              </w:rPr>
            </w:pPr>
            <w:r w:rsidRPr="003E01B3">
              <w:rPr>
                <w:b/>
              </w:rPr>
              <w:t>уметь: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анализировать примерные и вариативные программы дошкольного образования;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определять цели и задачи, содержание, формы, методы и средства при планировании дошкольного образования воспитанников;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осуществлять планирование с учетом особенностей возраста, группы, отдельных воспитанников;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определять педагогические проблемы методического характера и находить способы их решения;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адаптировать и применять имеющиеся методические разработки;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создавать в группе предметно-развивающую среду, соответствующую возрасту, целям и задачам дошкольного образования;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готовить и оформлять отчеты, рефераты, конспекты;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использовать методы и методики педагогического исследования и проектирования, подобранные совместно с руководителем;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оформлять результаты исследовательской и проектной работы;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определять пути самосовершенствования педагогического мастерства;</w:t>
            </w:r>
          </w:p>
          <w:p w:rsidR="003E01B3" w:rsidRPr="003E01B3" w:rsidRDefault="003E01B3">
            <w:pPr>
              <w:pStyle w:val="ConsPlusNormal"/>
              <w:spacing w:line="276" w:lineRule="auto"/>
              <w:rPr>
                <w:b/>
              </w:rPr>
            </w:pPr>
            <w:bookmarkStart w:id="0" w:name="_GoBack"/>
            <w:r w:rsidRPr="003E01B3">
              <w:rPr>
                <w:b/>
              </w:rPr>
              <w:t>знать:</w:t>
            </w:r>
          </w:p>
          <w:bookmarkEnd w:id="0"/>
          <w:p w:rsidR="003E01B3" w:rsidRDefault="003E01B3">
            <w:pPr>
              <w:pStyle w:val="ConsPlusNormal"/>
              <w:spacing w:line="276" w:lineRule="auto"/>
            </w:pPr>
            <w:r>
              <w:t>теоретические основы методической работы воспитателя детей дошкольного возраста;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концептуальные основы и содержание примерных и вариативных программ дошкольного образования;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теоретические основы планирования педагогического процесса в дошкольном образовании;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методику планирования и разработки рабочей программы, требования к оформлению соответствующей документации;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особенности современных подходов и педагогических технологий дошкольного образования;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педагогические, гигиенические, специальные требования к созданию предметно-развивающей среды;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источники, способы обобщения, представления и распространения педагогического опыта;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логику подготовки и требования к устному выступлению, отчету, реферированию, конспектированию;</w:t>
            </w:r>
          </w:p>
          <w:p w:rsidR="003E01B3" w:rsidRDefault="003E01B3">
            <w:pPr>
              <w:pStyle w:val="ConsPlusNormal"/>
              <w:spacing w:line="276" w:lineRule="auto"/>
            </w:pPr>
            <w:r>
              <w:t>основы организации опытно-экспериментальной работы в сфере образования.</w:t>
            </w:r>
          </w:p>
        </w:tc>
      </w:tr>
    </w:tbl>
    <w:p w:rsidR="00234BE0" w:rsidRDefault="00234BE0"/>
    <w:sectPr w:rsidR="0023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B3"/>
    <w:rsid w:val="00234BE0"/>
    <w:rsid w:val="003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2020-01-11T01:25:00Z</dcterms:created>
  <dcterms:modified xsi:type="dcterms:W3CDTF">2020-01-11T01:31:00Z</dcterms:modified>
</cp:coreProperties>
</file>